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ACKNOWLEDGMENT - INDIVIDUAL</w:t>
      </w:r>
    </w:p>
    <w:p>
      <w:pPr>
        <w:jc w:val="center"/>
      </w:pPr>
      <w:r>
        <w:rPr>
          <w:i/>
          <w:color w:val="666666"/>
          <w:sz w:val="19"/>
        </w:rPr>
        <w:t>Statutory short-form acknowledgment adapted for remote online notarization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The foregoing electronic instrument was acknowledged before me by means of remote online notarization on __________________________ (date) by ______________________________________________ (name of person acknowledged).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Template based on Virginia Code §§ 47.1-16 and 55.1-621(1). The notary must be physically located in Virginia and must complete all required fields before applying the electronic signature and seal.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